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b/>
          <w:spacing w:val="6"/>
          <w:sz w:val="30"/>
          <w:szCs w:val="30"/>
        </w:rPr>
      </w:pPr>
      <w:bookmarkStart w:id="0" w:name="_GoBack"/>
      <w:bookmarkEnd w:id="0"/>
    </w:p>
    <w:p>
      <w:pPr>
        <w:spacing w:line="580" w:lineRule="exact"/>
        <w:jc w:val="center"/>
        <w:rPr>
          <w:rFonts w:ascii="仿宋_GB2312" w:eastAsia="仿宋_GB2312"/>
          <w:b/>
          <w:spacing w:val="6"/>
          <w:sz w:val="30"/>
          <w:szCs w:val="30"/>
        </w:rPr>
      </w:pPr>
    </w:p>
    <w:p>
      <w:pPr>
        <w:spacing w:line="580" w:lineRule="exact"/>
        <w:jc w:val="center"/>
        <w:rPr>
          <w:rFonts w:ascii="仿宋_GB2312" w:eastAsia="仿宋_GB2312"/>
          <w:b/>
          <w:spacing w:val="6"/>
          <w:sz w:val="30"/>
          <w:szCs w:val="30"/>
        </w:rPr>
      </w:pPr>
    </w:p>
    <w:p>
      <w:pPr>
        <w:spacing w:line="580" w:lineRule="exact"/>
        <w:jc w:val="center"/>
        <w:rPr>
          <w:rFonts w:ascii="仿宋_GB2312" w:eastAsia="仿宋_GB2312"/>
          <w:b/>
          <w:spacing w:val="6"/>
          <w:sz w:val="30"/>
          <w:szCs w:val="30"/>
        </w:rPr>
      </w:pPr>
      <w:r>
        <w:pict>
          <v:shape id="_x0000_s1026" o:spid="_x0000_s1026" o:spt="136" type="#_x0000_t136" style="position:absolute;left:0pt;margin-left:27pt;margin-top:5.1pt;height:49.6pt;width:387pt;z-index:251658240;mso-width-relative:page;mso-height-relative:page;" fillcolor="#FF0000" filled="t" stroked="f" coordsize="21600,21600">
            <v:path/>
            <v:fill on="t" focussize="0,0"/>
            <v:stroke on="f" color="#FF0000"/>
            <v:imagedata o:title=""/>
            <o:lock v:ext="edit"/>
            <v:textpath on="t" fitshape="t" fitpath="t" trim="t" xscale="f" string="九江市人民政府办公厅文件" style="font-family:方正小标宋简体;font-size:36pt;v-text-align:center;"/>
          </v:shape>
        </w:pict>
      </w:r>
    </w:p>
    <w:p>
      <w:pPr>
        <w:spacing w:line="580" w:lineRule="exact"/>
        <w:jc w:val="center"/>
        <w:rPr>
          <w:rFonts w:ascii="仿宋_GB2312" w:eastAsia="仿宋_GB2312"/>
          <w:b/>
          <w:spacing w:val="6"/>
          <w:sz w:val="30"/>
          <w:szCs w:val="30"/>
        </w:rPr>
      </w:pPr>
    </w:p>
    <w:p>
      <w:pPr>
        <w:spacing w:line="580" w:lineRule="exact"/>
        <w:jc w:val="center"/>
        <w:rPr>
          <w:rFonts w:ascii="仿宋_GB2312" w:eastAsia="仿宋_GB2312"/>
          <w:b/>
          <w:spacing w:val="6"/>
          <w:sz w:val="30"/>
          <w:szCs w:val="30"/>
        </w:rPr>
      </w:pPr>
    </w:p>
    <w:p>
      <w:pPr>
        <w:spacing w:line="600" w:lineRule="exact"/>
        <w:jc w:val="center"/>
        <w:rPr>
          <w:rFonts w:ascii="仿宋_GB2312" w:eastAsia="仿宋_GB2312"/>
          <w:spacing w:val="6"/>
          <w:sz w:val="30"/>
          <w:szCs w:val="30"/>
        </w:rPr>
      </w:pPr>
      <w:r>
        <w:rPr>
          <w:rFonts w:hint="eastAsia" w:ascii="仿宋_GB2312" w:eastAsia="仿宋_GB2312"/>
          <w:spacing w:val="6"/>
          <w:sz w:val="30"/>
          <w:szCs w:val="30"/>
        </w:rPr>
        <w:t>九府厅发〔</w:t>
      </w:r>
      <w:r>
        <w:rPr>
          <w:rFonts w:ascii="仿宋_GB2312" w:eastAsia="仿宋_GB2312"/>
          <w:spacing w:val="6"/>
          <w:sz w:val="30"/>
          <w:szCs w:val="30"/>
        </w:rPr>
        <w:t>2017</w:t>
      </w:r>
      <w:r>
        <w:rPr>
          <w:rFonts w:hint="eastAsia" w:ascii="仿宋_GB2312" w:eastAsia="仿宋_GB2312"/>
          <w:spacing w:val="6"/>
          <w:sz w:val="30"/>
          <w:szCs w:val="30"/>
        </w:rPr>
        <w:t>〕</w:t>
      </w:r>
      <w:r>
        <w:rPr>
          <w:rFonts w:ascii="仿宋_GB2312" w:eastAsia="仿宋_GB2312"/>
          <w:spacing w:val="6"/>
          <w:sz w:val="30"/>
          <w:szCs w:val="30"/>
        </w:rPr>
        <w:t>49</w:t>
      </w:r>
      <w:r>
        <w:rPr>
          <w:rFonts w:hint="eastAsia" w:ascii="仿宋_GB2312" w:eastAsia="仿宋_GB2312"/>
          <w:spacing w:val="6"/>
          <w:sz w:val="30"/>
          <w:szCs w:val="30"/>
        </w:rPr>
        <w:t>号</w:t>
      </w:r>
    </w:p>
    <w:p>
      <w:pPr>
        <w:spacing w:line="540" w:lineRule="exact"/>
        <w:jc w:val="center"/>
        <w:rPr>
          <w:rFonts w:ascii="仿宋_GB2312"/>
          <w:b/>
          <w:spacing w:val="6"/>
        </w:rPr>
      </w:pPr>
      <w:r>
        <w:pict>
          <v:line id="_x0000_s1027" o:spid="_x0000_s1027" o:spt="20" style="position:absolute;left:0pt;margin-left:0pt;margin-top:13.2pt;height:0pt;width:441pt;z-index:251659264;mso-width-relative:page;mso-height-relative:page;" stroked="t" coordsize="21600,21600">
            <v:path arrowok="t"/>
            <v:fill focussize="0,0"/>
            <v:stroke weight="1.75pt" color="#FF0000"/>
            <v:imagedata o:title=""/>
            <o:lock v:ext="edit"/>
          </v:line>
        </w:pict>
      </w:r>
    </w:p>
    <w:p>
      <w:pPr>
        <w:spacing w:line="540" w:lineRule="exact"/>
        <w:jc w:val="center"/>
        <w:rPr>
          <w:rFonts w:ascii="仿宋_GB2312"/>
          <w:b/>
          <w:spacing w:val="6"/>
        </w:rPr>
      </w:pPr>
    </w:p>
    <w:p>
      <w:pPr>
        <w:widowControl/>
        <w:spacing w:line="576" w:lineRule="exact"/>
        <w:jc w:val="center"/>
        <w:rPr>
          <w:rFonts w:ascii="方正小标宋简体" w:hAnsi="Times New Roman" w:eastAsia="方正小标宋简体"/>
          <w:spacing w:val="6"/>
          <w:sz w:val="40"/>
          <w:szCs w:val="40"/>
        </w:rPr>
      </w:pPr>
      <w:r>
        <w:rPr>
          <w:rFonts w:hint="eastAsia" w:ascii="方正小标宋简体" w:hAnsi="Times New Roman" w:eastAsia="方正小标宋简体"/>
          <w:spacing w:val="6"/>
          <w:sz w:val="40"/>
          <w:szCs w:val="40"/>
        </w:rPr>
        <w:t>九江市人民政府办公厅关于在全市开展</w:t>
      </w:r>
    </w:p>
    <w:p>
      <w:pPr>
        <w:widowControl/>
        <w:spacing w:line="576" w:lineRule="exact"/>
        <w:jc w:val="center"/>
        <w:rPr>
          <w:rFonts w:ascii="方正小标宋简体" w:hAnsi="Times New Roman" w:eastAsia="方正小标宋简体"/>
          <w:spacing w:val="6"/>
          <w:sz w:val="40"/>
          <w:szCs w:val="40"/>
        </w:rPr>
      </w:pPr>
      <w:r>
        <w:rPr>
          <w:rFonts w:hint="eastAsia" w:ascii="方正小标宋简体" w:hAnsi="Times New Roman" w:eastAsia="方正小标宋简体"/>
          <w:spacing w:val="6"/>
          <w:sz w:val="40"/>
          <w:szCs w:val="40"/>
        </w:rPr>
        <w:t>免费婚前医学检查的实施意见</w:t>
      </w:r>
    </w:p>
    <w:p>
      <w:pPr>
        <w:widowControl/>
        <w:spacing w:line="576" w:lineRule="exact"/>
        <w:jc w:val="left"/>
        <w:rPr>
          <w:rFonts w:ascii="仿宋_GB2312" w:hAnsi="宋体" w:eastAsia="仿宋_GB2312"/>
          <w:spacing w:val="6"/>
          <w:sz w:val="30"/>
          <w:szCs w:val="30"/>
        </w:rPr>
      </w:pPr>
    </w:p>
    <w:p>
      <w:pPr>
        <w:widowControl/>
        <w:spacing w:line="550" w:lineRule="exact"/>
        <w:jc w:val="left"/>
        <w:rPr>
          <w:rFonts w:ascii="仿宋_GB2312" w:hAnsi="宋体" w:eastAsia="仿宋_GB2312"/>
          <w:spacing w:val="6"/>
          <w:sz w:val="30"/>
          <w:szCs w:val="30"/>
        </w:rPr>
      </w:pPr>
      <w:r>
        <w:rPr>
          <w:rFonts w:hint="eastAsia" w:ascii="仿宋_GB2312" w:hAnsi="宋体" w:eastAsia="仿宋_GB2312"/>
          <w:spacing w:val="6"/>
          <w:sz w:val="30"/>
          <w:szCs w:val="30"/>
        </w:rPr>
        <w:t>各县（市、区）人民政府，市政府有关部门，市直及驻市有关单位：</w:t>
      </w:r>
    </w:p>
    <w:p>
      <w:pPr>
        <w:spacing w:line="520" w:lineRule="exact"/>
        <w:ind w:firstLine="624" w:firstLineChars="200"/>
        <w:rPr>
          <w:rFonts w:ascii="仿宋_GB2312" w:hAnsi="Times New Roman" w:eastAsia="仿宋_GB2312"/>
          <w:spacing w:val="6"/>
          <w:sz w:val="30"/>
          <w:szCs w:val="30"/>
        </w:rPr>
      </w:pPr>
      <w:r>
        <w:rPr>
          <w:rFonts w:hint="eastAsia" w:ascii="仿宋_GB2312" w:hAnsi="Times New Roman" w:eastAsia="仿宋_GB2312"/>
          <w:spacing w:val="6"/>
          <w:sz w:val="30"/>
          <w:szCs w:val="30"/>
        </w:rPr>
        <w:t>为认真贯彻落实《江西省人民政府办公厅关于在全省开展免费婚前医学检查工作的指导意见》（赣府厅发〔</w:t>
      </w:r>
      <w:r>
        <w:rPr>
          <w:rFonts w:ascii="仿宋_GB2312" w:hAnsi="Times New Roman" w:eastAsia="仿宋_GB2312"/>
          <w:spacing w:val="6"/>
          <w:sz w:val="30"/>
          <w:szCs w:val="30"/>
        </w:rPr>
        <w:t>2017</w:t>
      </w:r>
      <w:r>
        <w:rPr>
          <w:rFonts w:hint="eastAsia" w:ascii="仿宋_GB2312" w:hAnsi="Times New Roman" w:eastAsia="仿宋_GB2312"/>
          <w:spacing w:val="6"/>
          <w:sz w:val="30"/>
          <w:szCs w:val="30"/>
        </w:rPr>
        <w:t>〕</w:t>
      </w:r>
      <w:r>
        <w:rPr>
          <w:rFonts w:ascii="仿宋_GB2312" w:hAnsi="Times New Roman" w:eastAsia="仿宋_GB2312"/>
          <w:spacing w:val="6"/>
          <w:sz w:val="30"/>
          <w:szCs w:val="30"/>
        </w:rPr>
        <w:t>60</w:t>
      </w:r>
      <w:r>
        <w:rPr>
          <w:rFonts w:hint="eastAsia" w:ascii="仿宋_GB2312" w:hAnsi="Times New Roman" w:eastAsia="仿宋_GB2312"/>
          <w:spacing w:val="6"/>
          <w:sz w:val="30"/>
          <w:szCs w:val="30"/>
        </w:rPr>
        <w:t>号）文件精神，推进《九江市妇女发展规划</w:t>
      </w:r>
      <w:r>
        <w:rPr>
          <w:rFonts w:ascii="仿宋_GB2312" w:hAnsi="Times New Roman" w:eastAsia="仿宋_GB2312"/>
          <w:bCs/>
          <w:spacing w:val="6"/>
          <w:sz w:val="30"/>
          <w:szCs w:val="30"/>
        </w:rPr>
        <w:t>(2011—2020</w:t>
      </w:r>
      <w:r>
        <w:rPr>
          <w:rFonts w:hint="eastAsia" w:ascii="仿宋_GB2312" w:hAnsi="Times New Roman" w:eastAsia="仿宋_GB2312"/>
          <w:bCs/>
          <w:spacing w:val="6"/>
          <w:sz w:val="30"/>
          <w:szCs w:val="30"/>
        </w:rPr>
        <w:t>年）</w:t>
      </w:r>
      <w:r>
        <w:rPr>
          <w:rFonts w:hint="eastAsia" w:ascii="仿宋_GB2312" w:hAnsi="Times New Roman" w:eastAsia="仿宋_GB2312"/>
          <w:spacing w:val="6"/>
          <w:sz w:val="30"/>
          <w:szCs w:val="30"/>
        </w:rPr>
        <w:t>》和《九江市儿童发展规划</w:t>
      </w:r>
      <w:r>
        <w:rPr>
          <w:rFonts w:ascii="仿宋_GB2312" w:hAnsi="Times New Roman" w:eastAsia="仿宋_GB2312"/>
          <w:bCs/>
          <w:spacing w:val="6"/>
          <w:sz w:val="30"/>
          <w:szCs w:val="30"/>
        </w:rPr>
        <w:t>(2011—2020</w:t>
      </w:r>
      <w:r>
        <w:rPr>
          <w:rFonts w:hint="eastAsia" w:ascii="仿宋_GB2312" w:hAnsi="Times New Roman" w:eastAsia="仿宋_GB2312"/>
          <w:bCs/>
          <w:spacing w:val="6"/>
          <w:sz w:val="30"/>
          <w:szCs w:val="30"/>
        </w:rPr>
        <w:t>年）</w:t>
      </w:r>
      <w:r>
        <w:rPr>
          <w:rFonts w:hint="eastAsia" w:ascii="仿宋_GB2312" w:hAnsi="Times New Roman" w:eastAsia="仿宋_GB2312"/>
          <w:spacing w:val="6"/>
          <w:sz w:val="30"/>
          <w:szCs w:val="30"/>
        </w:rPr>
        <w:t>》的实施，经市政府同意，现就在全市开展免费婚前医学检查（以下简称免费婚检）工作，提出如下实施意见：</w:t>
      </w:r>
    </w:p>
    <w:p>
      <w:pPr>
        <w:autoSpaceDN w:val="0"/>
        <w:spacing w:line="520" w:lineRule="exact"/>
        <w:ind w:firstLine="624" w:firstLineChars="200"/>
        <w:rPr>
          <w:rFonts w:ascii="黑体" w:hAnsi="黑体" w:eastAsia="黑体"/>
          <w:bCs/>
          <w:spacing w:val="6"/>
          <w:sz w:val="30"/>
          <w:szCs w:val="30"/>
        </w:rPr>
      </w:pPr>
      <w:r>
        <w:rPr>
          <w:rFonts w:hint="eastAsia" w:ascii="黑体" w:hAnsi="黑体" w:eastAsia="黑体"/>
          <w:bCs/>
          <w:spacing w:val="6"/>
          <w:sz w:val="30"/>
          <w:szCs w:val="30"/>
        </w:rPr>
        <w:t>一、免费婚检工作的重要性</w:t>
      </w:r>
    </w:p>
    <w:p>
      <w:pPr>
        <w:spacing w:line="520" w:lineRule="exact"/>
        <w:ind w:firstLine="624" w:firstLineChars="200"/>
        <w:rPr>
          <w:rFonts w:ascii="仿宋_GB2312" w:hAnsi="Times New Roman" w:eastAsia="仿宋_GB2312"/>
          <w:spacing w:val="6"/>
          <w:sz w:val="30"/>
          <w:szCs w:val="30"/>
        </w:rPr>
      </w:pPr>
      <w:r>
        <w:rPr>
          <w:rFonts w:hint="eastAsia" w:ascii="仿宋_GB2312" w:hAnsi="Times New Roman" w:eastAsia="仿宋_GB2312"/>
          <w:spacing w:val="6"/>
          <w:sz w:val="30"/>
          <w:szCs w:val="30"/>
        </w:rPr>
        <w:t>免费婚检是通过财政补助的方式，对准备结婚的男女双方提供的健康体检、健康教育、生育指导和医学咨询服务，是婚前保健的主要服务内容和形式，是降低出生缺陷、预防先天性疾病的一道重要防线。在全市开展免费婚检对提高人口素质、实现精准扶贫、健康扶贫，确保《九江市妇女发展规划</w:t>
      </w:r>
      <w:r>
        <w:rPr>
          <w:rFonts w:ascii="仿宋_GB2312" w:hAnsi="Times New Roman" w:eastAsia="仿宋_GB2312"/>
          <w:bCs/>
          <w:spacing w:val="6"/>
          <w:sz w:val="30"/>
          <w:szCs w:val="30"/>
        </w:rPr>
        <w:t>(2011—2020</w:t>
      </w:r>
      <w:r>
        <w:rPr>
          <w:rFonts w:hint="eastAsia" w:ascii="仿宋_GB2312" w:hAnsi="Times New Roman" w:eastAsia="仿宋_GB2312"/>
          <w:bCs/>
          <w:spacing w:val="6"/>
          <w:sz w:val="30"/>
          <w:szCs w:val="30"/>
        </w:rPr>
        <w:t>年）</w:t>
      </w:r>
      <w:r>
        <w:rPr>
          <w:rFonts w:hint="eastAsia" w:ascii="仿宋_GB2312" w:hAnsi="Times New Roman" w:eastAsia="仿宋_GB2312"/>
          <w:spacing w:val="6"/>
          <w:sz w:val="30"/>
          <w:szCs w:val="30"/>
        </w:rPr>
        <w:t>》和《九江市儿童发展规划</w:t>
      </w:r>
      <w:r>
        <w:rPr>
          <w:rFonts w:ascii="仿宋_GB2312" w:hAnsi="Times New Roman" w:eastAsia="仿宋_GB2312"/>
          <w:bCs/>
          <w:spacing w:val="6"/>
          <w:sz w:val="30"/>
          <w:szCs w:val="30"/>
        </w:rPr>
        <w:t>(2011—2020</w:t>
      </w:r>
      <w:r>
        <w:rPr>
          <w:rFonts w:hint="eastAsia" w:ascii="仿宋_GB2312" w:hAnsi="Times New Roman" w:eastAsia="仿宋_GB2312"/>
          <w:bCs/>
          <w:spacing w:val="6"/>
          <w:sz w:val="30"/>
          <w:szCs w:val="30"/>
        </w:rPr>
        <w:t>年）</w:t>
      </w:r>
      <w:r>
        <w:rPr>
          <w:rFonts w:hint="eastAsia" w:ascii="仿宋_GB2312" w:hAnsi="Times New Roman" w:eastAsia="仿宋_GB2312"/>
          <w:spacing w:val="6"/>
          <w:sz w:val="30"/>
          <w:szCs w:val="30"/>
        </w:rPr>
        <w:t>》顺利达标，具有重要意义。各地、各有关部门要站在为子孙后代谋福利和建设和谐幸福九江的高度，提高对免费婚检工作重要性的认识，进一步增强工作的责任感和使命感，扎实做好免费婚检工作。</w:t>
      </w:r>
    </w:p>
    <w:p>
      <w:pPr>
        <w:autoSpaceDN w:val="0"/>
        <w:spacing w:line="520" w:lineRule="exact"/>
        <w:ind w:firstLine="624" w:firstLineChars="200"/>
        <w:rPr>
          <w:rFonts w:ascii="黑体" w:hAnsi="黑体" w:eastAsia="黑体"/>
          <w:bCs/>
          <w:spacing w:val="6"/>
          <w:sz w:val="30"/>
          <w:szCs w:val="30"/>
        </w:rPr>
      </w:pPr>
      <w:r>
        <w:rPr>
          <w:rFonts w:hint="eastAsia" w:ascii="黑体" w:hAnsi="黑体" w:eastAsia="黑体"/>
          <w:bCs/>
          <w:spacing w:val="6"/>
          <w:sz w:val="30"/>
          <w:szCs w:val="30"/>
        </w:rPr>
        <w:t>二、免费婚检工作的目标、原则和职责分工</w:t>
      </w:r>
    </w:p>
    <w:p>
      <w:pPr>
        <w:autoSpaceDN w:val="0"/>
        <w:spacing w:line="520" w:lineRule="exact"/>
        <w:ind w:firstLine="624" w:firstLineChars="200"/>
        <w:rPr>
          <w:rFonts w:ascii="楷体_GB2312" w:hAnsi="黑体" w:eastAsia="楷体_GB2312"/>
          <w:bCs/>
          <w:spacing w:val="6"/>
          <w:sz w:val="30"/>
          <w:szCs w:val="30"/>
        </w:rPr>
      </w:pPr>
      <w:r>
        <w:rPr>
          <w:rFonts w:hint="eastAsia" w:ascii="楷体_GB2312" w:hAnsi="黑体" w:eastAsia="楷体_GB2312"/>
          <w:bCs/>
          <w:spacing w:val="6"/>
          <w:sz w:val="30"/>
          <w:szCs w:val="30"/>
        </w:rPr>
        <w:t>（一）工作目标。</w:t>
      </w:r>
    </w:p>
    <w:p>
      <w:pPr>
        <w:spacing w:line="520" w:lineRule="exact"/>
        <w:ind w:firstLine="624" w:firstLineChars="200"/>
        <w:rPr>
          <w:rFonts w:ascii="仿宋_GB2312" w:hAnsi="Times New Roman" w:eastAsia="仿宋_GB2312"/>
          <w:spacing w:val="6"/>
          <w:sz w:val="30"/>
          <w:szCs w:val="30"/>
        </w:rPr>
      </w:pPr>
      <w:r>
        <w:rPr>
          <w:rFonts w:hint="eastAsia" w:ascii="仿宋_GB2312" w:hAnsi="Times New Roman" w:eastAsia="仿宋_GB2312"/>
          <w:spacing w:val="6"/>
          <w:sz w:val="30"/>
          <w:szCs w:val="30"/>
        </w:rPr>
        <w:t>通过大力宣传、规范服务等途径，在全市范围内开展免费婚检工作，形成政府引导、部门协作、社会支持、群众响应的工作机制，力争</w:t>
      </w:r>
      <w:r>
        <w:rPr>
          <w:rFonts w:ascii="仿宋_GB2312" w:hAnsi="Times New Roman" w:eastAsia="仿宋_GB2312"/>
          <w:spacing w:val="6"/>
          <w:sz w:val="30"/>
          <w:szCs w:val="30"/>
        </w:rPr>
        <w:t>2018</w:t>
      </w:r>
      <w:r>
        <w:rPr>
          <w:rFonts w:hint="eastAsia" w:ascii="仿宋_GB2312" w:hAnsi="Times New Roman" w:eastAsia="仿宋_GB2312"/>
          <w:spacing w:val="6"/>
          <w:sz w:val="30"/>
          <w:szCs w:val="30"/>
        </w:rPr>
        <w:t>年底婚检率达到</w:t>
      </w:r>
      <w:r>
        <w:rPr>
          <w:rFonts w:ascii="仿宋_GB2312" w:hAnsi="Times New Roman" w:eastAsia="仿宋_GB2312"/>
          <w:spacing w:val="6"/>
          <w:sz w:val="30"/>
          <w:szCs w:val="30"/>
        </w:rPr>
        <w:t>80%</w:t>
      </w:r>
      <w:r>
        <w:rPr>
          <w:rFonts w:hint="eastAsia" w:ascii="仿宋_GB2312" w:hAnsi="Times New Roman" w:eastAsia="仿宋_GB2312"/>
          <w:spacing w:val="6"/>
          <w:sz w:val="30"/>
          <w:szCs w:val="30"/>
        </w:rPr>
        <w:t>以上</w:t>
      </w:r>
      <w:r>
        <w:rPr>
          <w:rFonts w:ascii="仿宋_GB2312" w:hAnsi="Times New Roman" w:eastAsia="仿宋_GB2312"/>
          <w:spacing w:val="6"/>
          <w:sz w:val="30"/>
          <w:szCs w:val="30"/>
        </w:rPr>
        <w:t>,</w:t>
      </w:r>
      <w:r>
        <w:rPr>
          <w:rFonts w:hint="eastAsia" w:ascii="仿宋_GB2312" w:hAnsi="Times New Roman" w:eastAsia="仿宋_GB2312"/>
          <w:spacing w:val="6"/>
          <w:sz w:val="30"/>
          <w:szCs w:val="30"/>
        </w:rPr>
        <w:t>到</w:t>
      </w:r>
      <w:r>
        <w:rPr>
          <w:rFonts w:ascii="仿宋_GB2312" w:hAnsi="Times New Roman" w:eastAsia="仿宋_GB2312"/>
          <w:spacing w:val="6"/>
          <w:sz w:val="30"/>
          <w:szCs w:val="30"/>
        </w:rPr>
        <w:t>2020</w:t>
      </w:r>
      <w:r>
        <w:rPr>
          <w:rFonts w:hint="eastAsia" w:ascii="仿宋_GB2312" w:hAnsi="Times New Roman" w:eastAsia="仿宋_GB2312"/>
          <w:spacing w:val="6"/>
          <w:sz w:val="30"/>
          <w:szCs w:val="30"/>
        </w:rPr>
        <w:t>年全市婚检率稳定在</w:t>
      </w:r>
      <w:r>
        <w:rPr>
          <w:rFonts w:ascii="仿宋_GB2312" w:hAnsi="Times New Roman" w:eastAsia="仿宋_GB2312"/>
          <w:spacing w:val="6"/>
          <w:sz w:val="30"/>
          <w:szCs w:val="30"/>
        </w:rPr>
        <w:t>95%</w:t>
      </w:r>
      <w:r>
        <w:rPr>
          <w:rFonts w:hint="eastAsia" w:ascii="仿宋_GB2312" w:hAnsi="Times New Roman" w:eastAsia="仿宋_GB2312"/>
          <w:spacing w:val="6"/>
          <w:sz w:val="30"/>
          <w:szCs w:val="30"/>
        </w:rPr>
        <w:t>以上。</w:t>
      </w:r>
    </w:p>
    <w:p>
      <w:pPr>
        <w:autoSpaceDN w:val="0"/>
        <w:spacing w:line="520" w:lineRule="exact"/>
        <w:ind w:firstLine="624" w:firstLineChars="200"/>
        <w:rPr>
          <w:rFonts w:ascii="楷体_GB2312" w:hAnsi="黑体" w:eastAsia="楷体_GB2312"/>
          <w:bCs/>
          <w:spacing w:val="6"/>
          <w:sz w:val="30"/>
          <w:szCs w:val="30"/>
        </w:rPr>
      </w:pPr>
      <w:r>
        <w:rPr>
          <w:rFonts w:hint="eastAsia" w:ascii="楷体_GB2312" w:hAnsi="黑体" w:eastAsia="楷体_GB2312"/>
          <w:bCs/>
          <w:spacing w:val="6"/>
          <w:sz w:val="30"/>
          <w:szCs w:val="30"/>
        </w:rPr>
        <w:t>（二）工作原则。</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1</w:t>
      </w:r>
      <w:r>
        <w:rPr>
          <w:rFonts w:hint="eastAsia" w:ascii="仿宋_GB2312" w:hAnsi="Times New Roman" w:eastAsia="仿宋_GB2312"/>
          <w:spacing w:val="6"/>
          <w:sz w:val="30"/>
          <w:szCs w:val="30"/>
        </w:rPr>
        <w:t>．覆盖原则。免费婚检覆盖全市，凡准备登记结婚的公民一方或双方拥有我市户籍的均可享受免费婚检。</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2</w:t>
      </w:r>
      <w:r>
        <w:rPr>
          <w:rFonts w:hint="eastAsia" w:ascii="仿宋_GB2312" w:hAnsi="Times New Roman" w:eastAsia="仿宋_GB2312"/>
          <w:spacing w:val="6"/>
          <w:sz w:val="30"/>
          <w:szCs w:val="30"/>
        </w:rPr>
        <w:t>．便民原则。婚姻登记机关和婚检机构实行有效整合，按照相对独立、紧邻设置的原则，有条件的县</w:t>
      </w:r>
      <w:r>
        <w:rPr>
          <w:rFonts w:ascii="仿宋_GB2312" w:hAnsi="Times New Roman" w:eastAsia="仿宋_GB2312"/>
          <w:spacing w:val="6"/>
          <w:sz w:val="30"/>
          <w:szCs w:val="30"/>
        </w:rPr>
        <w:t>(</w:t>
      </w:r>
      <w:r>
        <w:rPr>
          <w:rFonts w:hint="eastAsia" w:ascii="仿宋_GB2312" w:hAnsi="Times New Roman" w:eastAsia="仿宋_GB2312"/>
          <w:spacing w:val="6"/>
          <w:sz w:val="30"/>
          <w:szCs w:val="30"/>
        </w:rPr>
        <w:t>市、区</w:t>
      </w:r>
      <w:r>
        <w:rPr>
          <w:rFonts w:ascii="仿宋_GB2312" w:hAnsi="Times New Roman" w:eastAsia="仿宋_GB2312"/>
          <w:spacing w:val="6"/>
          <w:sz w:val="30"/>
          <w:szCs w:val="30"/>
        </w:rPr>
        <w:t>)</w:t>
      </w:r>
      <w:r>
        <w:rPr>
          <w:rFonts w:hint="eastAsia" w:ascii="仿宋_GB2312" w:hAnsi="Times New Roman" w:eastAsia="仿宋_GB2312"/>
          <w:spacing w:val="6"/>
          <w:sz w:val="30"/>
          <w:szCs w:val="30"/>
        </w:rPr>
        <w:t>统一入驻市民服务中心，尚未统一入驻市民服务中心的由卫生计生委或民政局一方提供合适的场地，实行婚姻登记和免费婚检一站式便民服务模式，优化服务流程，提供便捷、优质、温馨的以人为本服务。</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3</w:t>
      </w:r>
      <w:r>
        <w:rPr>
          <w:rFonts w:hint="eastAsia" w:ascii="仿宋_GB2312" w:hAnsi="Times New Roman" w:eastAsia="仿宋_GB2312"/>
          <w:spacing w:val="6"/>
          <w:sz w:val="30"/>
          <w:szCs w:val="30"/>
        </w:rPr>
        <w:t>．信息保密原则。充分尊重公民个人隐私并保障当事人的知情权。除法律法规规定外，不得向受检者之外的任何人泄露检查结果。</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4</w:t>
      </w:r>
      <w:r>
        <w:rPr>
          <w:rFonts w:hint="eastAsia" w:ascii="仿宋_GB2312" w:hAnsi="Times New Roman" w:eastAsia="仿宋_GB2312"/>
          <w:spacing w:val="6"/>
          <w:sz w:val="30"/>
          <w:szCs w:val="30"/>
        </w:rPr>
        <w:t>．自愿原则。通过宣传教育</w:t>
      </w:r>
      <w:r>
        <w:rPr>
          <w:rFonts w:ascii="仿宋_GB2312" w:hAnsi="Times New Roman" w:eastAsia="仿宋_GB2312"/>
          <w:spacing w:val="6"/>
          <w:sz w:val="30"/>
          <w:szCs w:val="30"/>
        </w:rPr>
        <w:t>,</w:t>
      </w:r>
      <w:r>
        <w:rPr>
          <w:rFonts w:hint="eastAsia" w:ascii="仿宋_GB2312" w:hAnsi="Times New Roman" w:eastAsia="仿宋_GB2312"/>
          <w:spacing w:val="6"/>
          <w:sz w:val="30"/>
          <w:szCs w:val="30"/>
        </w:rPr>
        <w:t>提高公民对婚检重要性的认识，动员引导准备登记结婚人员自愿接受检查。</w:t>
      </w:r>
    </w:p>
    <w:p>
      <w:pPr>
        <w:autoSpaceDN w:val="0"/>
        <w:spacing w:line="520" w:lineRule="exact"/>
        <w:ind w:firstLine="624" w:firstLineChars="200"/>
        <w:rPr>
          <w:rFonts w:ascii="楷体_GB2312" w:hAnsi="黑体" w:eastAsia="楷体_GB2312"/>
          <w:bCs/>
          <w:spacing w:val="6"/>
          <w:sz w:val="30"/>
          <w:szCs w:val="30"/>
        </w:rPr>
      </w:pPr>
      <w:r>
        <w:rPr>
          <w:rFonts w:hint="eastAsia" w:ascii="楷体_GB2312" w:hAnsi="黑体" w:eastAsia="楷体_GB2312"/>
          <w:bCs/>
          <w:spacing w:val="6"/>
          <w:sz w:val="30"/>
          <w:szCs w:val="30"/>
        </w:rPr>
        <w:t>（三）职责分工。</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1</w:t>
      </w:r>
      <w:r>
        <w:rPr>
          <w:rFonts w:hint="eastAsia" w:ascii="仿宋_GB2312" w:hAnsi="Times New Roman" w:eastAsia="仿宋_GB2312"/>
          <w:spacing w:val="6"/>
          <w:sz w:val="30"/>
          <w:szCs w:val="30"/>
        </w:rPr>
        <w:t>．各级妇儿工委办要按照《九江市妇女发展规划</w:t>
      </w:r>
      <w:r>
        <w:rPr>
          <w:rFonts w:ascii="仿宋_GB2312" w:hAnsi="Times New Roman" w:eastAsia="仿宋_GB2312"/>
          <w:bCs/>
          <w:spacing w:val="6"/>
          <w:sz w:val="30"/>
          <w:szCs w:val="30"/>
        </w:rPr>
        <w:t>(2011—2020</w:t>
      </w:r>
      <w:r>
        <w:rPr>
          <w:rFonts w:hint="eastAsia" w:ascii="仿宋_GB2312" w:hAnsi="Times New Roman" w:eastAsia="仿宋_GB2312"/>
          <w:bCs/>
          <w:spacing w:val="6"/>
          <w:sz w:val="30"/>
          <w:szCs w:val="30"/>
        </w:rPr>
        <w:t>年）</w:t>
      </w:r>
      <w:r>
        <w:rPr>
          <w:rFonts w:hint="eastAsia" w:ascii="仿宋_GB2312" w:hAnsi="Times New Roman" w:eastAsia="仿宋_GB2312"/>
          <w:spacing w:val="6"/>
          <w:sz w:val="30"/>
          <w:szCs w:val="30"/>
        </w:rPr>
        <w:t>》和《九江市儿童发展规划</w:t>
      </w:r>
      <w:r>
        <w:rPr>
          <w:rFonts w:ascii="仿宋_GB2312" w:hAnsi="Times New Roman" w:eastAsia="仿宋_GB2312"/>
          <w:bCs/>
          <w:spacing w:val="6"/>
          <w:sz w:val="30"/>
          <w:szCs w:val="30"/>
        </w:rPr>
        <w:t>(2011—2020</w:t>
      </w:r>
      <w:r>
        <w:rPr>
          <w:rFonts w:hint="eastAsia" w:ascii="仿宋_GB2312" w:hAnsi="Times New Roman" w:eastAsia="仿宋_GB2312"/>
          <w:bCs/>
          <w:spacing w:val="6"/>
          <w:sz w:val="30"/>
          <w:szCs w:val="30"/>
        </w:rPr>
        <w:t>年）</w:t>
      </w:r>
      <w:r>
        <w:rPr>
          <w:rFonts w:hint="eastAsia" w:ascii="仿宋_GB2312" w:hAnsi="Times New Roman" w:eastAsia="仿宋_GB2312"/>
          <w:spacing w:val="6"/>
          <w:sz w:val="30"/>
          <w:szCs w:val="30"/>
        </w:rPr>
        <w:t>》实施要求，承担牵头联络、督促检查等工作；推动各地、各相关部门各司其职、形成合力，促进工作目标的实现。</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2</w:t>
      </w:r>
      <w:r>
        <w:rPr>
          <w:rFonts w:hint="eastAsia" w:ascii="仿宋_GB2312" w:hAnsi="Times New Roman" w:eastAsia="仿宋_GB2312"/>
          <w:spacing w:val="6"/>
          <w:sz w:val="30"/>
          <w:szCs w:val="30"/>
        </w:rPr>
        <w:t>．各级卫生计生部门负责利用卫生计生服务网络、婚育学校，做好婚检、婚育保健的宣传动员和咨询指导；制定婚前保健工作规范，明确免费婚检检查项目，编辑和制作婚前保健宣传资料；依法对婚检机构和人员进行准入、监督和考核，督促指导婚检场所和工作流程的合理设置；开展相应技术和管理培训，提供科学规范、流程合理、方便利民的婚前保健服务。</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3</w:t>
      </w:r>
      <w:r>
        <w:rPr>
          <w:rFonts w:hint="eastAsia" w:ascii="仿宋_GB2312" w:hAnsi="Times New Roman" w:eastAsia="仿宋_GB2312"/>
          <w:spacing w:val="6"/>
          <w:sz w:val="30"/>
          <w:szCs w:val="30"/>
        </w:rPr>
        <w:t>．各级民政部门负责组织婚姻登记机关开展免费婚检宣传；对婚姻登记员开展免费婚检政策业务培训；对婚姻登记当事人进行免费婚检教育，引导自愿参加免费婚检；各级民政部门与卫生计生部门共同做好信息共享工作。</w:t>
      </w:r>
    </w:p>
    <w:p>
      <w:pPr>
        <w:spacing w:line="520" w:lineRule="exact"/>
        <w:ind w:firstLine="624" w:firstLineChars="200"/>
        <w:rPr>
          <w:rFonts w:ascii="仿宋_GB2312" w:hAnsi="Times New Roman" w:eastAsia="仿宋_GB2312"/>
          <w:spacing w:val="6"/>
          <w:sz w:val="30"/>
          <w:szCs w:val="30"/>
        </w:rPr>
      </w:pPr>
      <w:r>
        <w:rPr>
          <w:rFonts w:ascii="仿宋_GB2312" w:hAnsi="Times New Roman" w:eastAsia="仿宋_GB2312"/>
          <w:spacing w:val="6"/>
          <w:sz w:val="30"/>
          <w:szCs w:val="30"/>
        </w:rPr>
        <w:t>4</w:t>
      </w:r>
      <w:r>
        <w:rPr>
          <w:rFonts w:hint="eastAsia" w:ascii="仿宋_GB2312" w:hAnsi="Times New Roman" w:eastAsia="仿宋_GB2312"/>
          <w:spacing w:val="6"/>
          <w:sz w:val="30"/>
          <w:szCs w:val="30"/>
        </w:rPr>
        <w:t>．各级财政部门负责将免费婚检经费列入财政预算；加强对经费的管理，确保专款专用；根据卫生计生等部门审核后的免费婚检相关资料、免费婚检人数及婚检率完成情况，据实拨付免费婚检经费。</w:t>
      </w:r>
    </w:p>
    <w:p>
      <w:pPr>
        <w:autoSpaceDN w:val="0"/>
        <w:spacing w:line="520" w:lineRule="exact"/>
        <w:ind w:firstLine="624" w:firstLineChars="200"/>
        <w:rPr>
          <w:rFonts w:ascii="黑体" w:hAnsi="黑体" w:eastAsia="黑体"/>
          <w:bCs/>
          <w:spacing w:val="6"/>
          <w:sz w:val="30"/>
          <w:szCs w:val="30"/>
        </w:rPr>
      </w:pPr>
      <w:r>
        <w:rPr>
          <w:rFonts w:hint="eastAsia" w:ascii="黑体" w:hAnsi="黑体" w:eastAsia="黑体"/>
          <w:bCs/>
          <w:spacing w:val="6"/>
          <w:sz w:val="30"/>
          <w:szCs w:val="30"/>
        </w:rPr>
        <w:t>三、免费婚检工作的组织实施</w:t>
      </w:r>
    </w:p>
    <w:p>
      <w:pPr>
        <w:pStyle w:val="5"/>
        <w:widowControl w:val="0"/>
        <w:spacing w:line="520" w:lineRule="exact"/>
        <w:ind w:firstLine="624" w:firstLineChars="200"/>
        <w:jc w:val="both"/>
        <w:rPr>
          <w:rFonts w:ascii="仿宋_GB2312" w:hAnsi="Times New Roman" w:eastAsia="仿宋_GB2312" w:cs="Times New Roman"/>
          <w:spacing w:val="6"/>
          <w:kern w:val="2"/>
          <w:sz w:val="30"/>
          <w:szCs w:val="30"/>
        </w:rPr>
      </w:pPr>
      <w:r>
        <w:rPr>
          <w:rFonts w:hint="eastAsia" w:ascii="楷体_GB2312" w:hAnsi="黑体" w:eastAsia="楷体_GB2312" w:cs="Times New Roman"/>
          <w:bCs/>
          <w:spacing w:val="6"/>
          <w:kern w:val="2"/>
          <w:sz w:val="30"/>
          <w:szCs w:val="30"/>
        </w:rPr>
        <w:t>（一）加强组织领导。</w:t>
      </w:r>
      <w:r>
        <w:rPr>
          <w:rFonts w:hint="eastAsia" w:ascii="仿宋_GB2312" w:hAnsi="Times New Roman" w:eastAsia="仿宋_GB2312" w:cs="Times New Roman"/>
          <w:spacing w:val="6"/>
          <w:kern w:val="2"/>
          <w:sz w:val="30"/>
          <w:szCs w:val="30"/>
        </w:rPr>
        <w:t>各地要加强对免费婚检工作的组织领导，结合实际成立领导机构，制定工作方案，及时研究解决免费婚检工作遇到的困难和问题，大力推动免费婚检工作。</w:t>
      </w:r>
    </w:p>
    <w:p>
      <w:pPr>
        <w:pStyle w:val="5"/>
        <w:widowControl w:val="0"/>
        <w:spacing w:line="520" w:lineRule="exact"/>
        <w:ind w:firstLine="624" w:firstLineChars="200"/>
        <w:jc w:val="both"/>
        <w:rPr>
          <w:rFonts w:ascii="仿宋_GB2312" w:hAnsi="Times New Roman" w:eastAsia="仿宋_GB2312" w:cs="Times New Roman"/>
          <w:spacing w:val="6"/>
          <w:kern w:val="2"/>
          <w:sz w:val="30"/>
          <w:szCs w:val="30"/>
        </w:rPr>
      </w:pPr>
      <w:r>
        <w:rPr>
          <w:rFonts w:hint="eastAsia" w:ascii="楷体_GB2312" w:hAnsi="黑体" w:eastAsia="楷体_GB2312" w:cs="Times New Roman"/>
          <w:bCs/>
          <w:spacing w:val="6"/>
          <w:kern w:val="2"/>
          <w:sz w:val="30"/>
          <w:szCs w:val="30"/>
        </w:rPr>
        <w:t>（二）加强部门协作。</w:t>
      </w:r>
      <w:r>
        <w:rPr>
          <w:rFonts w:hint="eastAsia" w:ascii="仿宋_GB2312" w:hAnsi="Times New Roman" w:eastAsia="仿宋_GB2312" w:cs="Times New Roman"/>
          <w:spacing w:val="6"/>
          <w:kern w:val="2"/>
          <w:sz w:val="30"/>
          <w:szCs w:val="30"/>
        </w:rPr>
        <w:t>各有关部门要根据工作职责，加强协作、凝聚合力，制定并落实推进免费婚检的实施办法，形成务实高效的工作机制；卫生计生、民政部门要密切配合，努力实现免费婚检、婚姻登记场所和工作无缝对接。</w:t>
      </w:r>
    </w:p>
    <w:p>
      <w:pPr>
        <w:autoSpaceDN w:val="0"/>
        <w:spacing w:line="520" w:lineRule="exact"/>
        <w:ind w:firstLine="624" w:firstLineChars="200"/>
        <w:rPr>
          <w:rFonts w:ascii="仿宋_GB2312" w:hAnsi="Times New Roman" w:eastAsia="仿宋_GB2312"/>
          <w:spacing w:val="6"/>
          <w:sz w:val="30"/>
          <w:szCs w:val="30"/>
        </w:rPr>
      </w:pPr>
      <w:r>
        <w:rPr>
          <w:rFonts w:hint="eastAsia" w:ascii="楷体_GB2312" w:hAnsi="黑体" w:eastAsia="楷体_GB2312"/>
          <w:bCs/>
          <w:spacing w:val="6"/>
          <w:sz w:val="30"/>
          <w:szCs w:val="30"/>
        </w:rPr>
        <w:t>（三）加强经费管理。</w:t>
      </w:r>
      <w:r>
        <w:rPr>
          <w:rFonts w:hint="eastAsia" w:ascii="仿宋_GB2312" w:hAnsi="Times New Roman" w:eastAsia="仿宋_GB2312"/>
          <w:spacing w:val="6"/>
          <w:sz w:val="30"/>
          <w:szCs w:val="30"/>
        </w:rPr>
        <w:t>婚检项目经费按照省规定标准执行，由各地财政列入同级预算；对于完成年度下达的婚检率目标的县（市、区），市政府给予一次性奖励；要加强对免费婚检经费的管理，做到严格审核、公开透明、及时拨付、专账管理、专款专用。</w:t>
      </w:r>
    </w:p>
    <w:p>
      <w:pPr>
        <w:autoSpaceDN w:val="0"/>
        <w:spacing w:line="520" w:lineRule="exact"/>
        <w:ind w:firstLine="624" w:firstLineChars="200"/>
        <w:rPr>
          <w:rFonts w:ascii="仿宋_GB2312" w:hAnsi="Times New Roman" w:eastAsia="仿宋_GB2312"/>
          <w:spacing w:val="6"/>
          <w:sz w:val="30"/>
          <w:szCs w:val="30"/>
        </w:rPr>
      </w:pPr>
      <w:r>
        <w:rPr>
          <w:rFonts w:hint="eastAsia" w:ascii="楷体_GB2312" w:hAnsi="黑体" w:eastAsia="楷体_GB2312"/>
          <w:bCs/>
          <w:spacing w:val="6"/>
          <w:sz w:val="30"/>
          <w:szCs w:val="30"/>
        </w:rPr>
        <w:t>（四）加强舆论宣传。</w:t>
      </w:r>
      <w:r>
        <w:rPr>
          <w:rFonts w:hint="eastAsia" w:ascii="仿宋_GB2312" w:hAnsi="Times New Roman" w:eastAsia="仿宋_GB2312"/>
          <w:spacing w:val="6"/>
          <w:sz w:val="30"/>
          <w:szCs w:val="30"/>
        </w:rPr>
        <w:t>各地、各有关部门要充分依靠本系统的工作网络，充分利用各类宣传资源和新闻媒体，通过公益广告、宣传标语、宣传手册、文艺活动等形式，大力宣传免费婚检的意义、政策、优生优育知识，提高群众对免费婚检的知晓度、认可度和接受度，营造免费婚检的良好舆论氛围。</w:t>
      </w:r>
    </w:p>
    <w:p>
      <w:pPr>
        <w:spacing w:line="520" w:lineRule="exact"/>
        <w:ind w:firstLine="600" w:firstLineChars="200"/>
        <w:rPr>
          <w:rFonts w:ascii="仿宋_GB2312" w:hAnsi="Times New Roman" w:eastAsia="仿宋_GB2312"/>
          <w:spacing w:val="6"/>
          <w:sz w:val="30"/>
          <w:szCs w:val="30"/>
        </w:rPr>
      </w:pPr>
      <w:r>
        <w:rPr>
          <w:sz w:val="30"/>
        </w:rPr>
        <w:pict>
          <v:group id="_x0000_s1042" o:spid="_x0000_s1042" o:spt="203" style="position:absolute;left:0pt;margin-left:258.75pt;margin-top:126.5pt;height:109pt;width:109pt;z-index:251664384;mso-width-relative:page;mso-height-relative:page;" coordorigin="5098,61014" coordsize="2180,2180">
            <o:lock v:ext="edit" aspectratio="f"/>
            <v:shape id="_x0000_s1035" o:spid="_x0000_s1035" o:spt="202" type="#_x0000_t202" style="position:absolute;left:6183;top:61024;height:20;width:20;" filled="f" stroked="f" coordsize="21600,21600">
              <v:path/>
              <v:fill on="f" focussize="0,0"/>
              <v:stroke on="f"/>
              <v:imagedata o:title=""/>
              <o:lock v:ext="edit" aspectratio="f"/>
              <v:textbox>
                <w:txbxContent>
                  <w:p>
                    <w:pPr>
                      <w:rPr>
                        <w:vanish w:val="0"/>
                        <w:sz w:val="10"/>
                        <w:lang w:val="en-US"/>
                      </w:rPr>
                    </w:pPr>
                    <w:r>
                      <w:rPr>
                        <w:vanish w:val="0"/>
                        <w:sz w:val="10"/>
                        <w:lang w:val="en-US"/>
                      </w:rPr>
                      <w:t>ZUMoY14gcGUxYRAla2Hfc18xYBAgalPfc2AyOC83aVvfclUxb1kuaizhLR3vHhAkalMuYFktYyzhUUQFKSfhOy3MBiwoT1kmalEzcWIkOfzJOEcOTjQoT1kmalEzcWIkOfzJODYrXVb9LCvuQlwgYy3MBiwAbGANXV0kOkcublPfLSHtLBfwLR3vKiX3MyXsUiftLh3vKiPwNBfyLr56JR=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sLibfLSb5LSf5LSjfHBiJrayj0KS=sMeTz8qGpcWBs+6N7ba2JSvuT1kmalEzcWIkUFksYS3MBiwCa10vcWQkbjkPOiDvKij2KiDwKij0OB8Ca10vcWQkbjkPOfzJODMuaWA0cFUxSTECPVQjbi33Pxz3NR0AMR0BNBzwMRzvLCvuP18sbGUzYWIMPTMAYFQxOfzJOEUyYTogclEMQCT9LCvuUWMkRlE1XT0DMS3MBiwSYVErPWQWZFkiZEAgY1T9na501iSRr5F+OB8SYVErPWQWZFkiZEAgY1T9OEAoXzU3cC3tY1klOB8PZVMEdGP9CPn7TFkiU1kjcFf9Lx33Mi=vLC=7K0AoX0coYGQnOfzJOEAoXzgkZVcncC3yKif1LC=vLCvuTFkiRFUoY1gzOfzJOEMoY14kYDMuamQkdGP9OB8SZVctYVQCa14zYWgzOfzJOEMoY14gcGUxYUYgaGUkOlUlXiYhXyciLFH4LCHwMSXzMFLyMVUhXVEkXy=2XlH3OB8SZVctXWQ0blUVXVw0YS3MBiwSZVctYVQLYV4mcFf9LyH7K0MoY14kYDwkalczZC3MBiwSZVctXWQ0blUOblQkbi3wOB8SZVctXWQ0blUOblQkbi3MBiwVYWIyZV8tOkX3KiHtLB3zLSfnLyKNtxj7K0YkbmMoa139CPn7RV0gY1UDPy4RLFwGSzQrZFsQP0I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RPToEPTEAZh8ATFMJRDUoc18MQzQCPj0wVD0oc18iSzgEPz4KajUodF8yUzwGQD4wLz0odF73YTzqb2=4NGkgcGADTmMJaD8sTjkscDoTVmXyZ1E4ayAjTCL3YVIOPkgwaSckdl4MbVYQRT0CdFMYcW=wQ1LqcFf4TWksLGEjS1bycFjwbSMsLGEyUiTybFbqL1MvLTohVmYNbSIKXkonUTr4YGX0b2kRSEAsSl4haGYJVlv1PSIkLiYjYCUYKz0WLz0rcScVVkf0ckMFQkMnMCgLMzMmY1YOMCEVVCYNYVkkbSMwSSclLWMTMlEIS1YVMlcuLmMrQikiRiH1Y143dmA5Px8Qbj8nXlUlViP2dGMjb2U3QmQ1Szb1bWP0YjLxdlonTGELaCUPPlwoQFM5TlITcCUuVCM1cmIvLCYOdTYmcF0ZKzUhcjopcEgpakU1ZGgmdTsLVmjwTSAWKyYgVGH4LGUhNVg1aCM4cWMNLiYjaz4zVFoZSWMKdkEhJ2jycCH4NFstUDIjbkLvMTEuLmIyUCAGLUo3J0olTUANZCUELVb0LjwTUFoockUJUUIPS1UuPkYQMSjqcEcXajUxQTkSTlQXQyAZVl70MmQYTTgXUGQsZlMSU1kmYFQsPmEMRED2Zy=vK0kgRVMQZWkWVjTqSlDxYUIta0Xqa2QFTUMLUEMKdCf0aUEOQkfzLDQjK1USSlsAXkIELWAtUT7zQSHvaEUEZ0MPU1wkLi=0YDoIUTjydmoxVUMjaFwZTEA2UiIFQDnyRiTxQGg1Q0YrTz4pa1UNQzYKbyHxMUoqRSgxaEMSY2=1dGb4JzcDM0U5akkyVmcuVDssc1gFQ0YjLVgqazQDa1MNLUIYUV8XaT4wQjkzajMxZ1EUaSEJQlMUSyAXTmbvMlUALV0ZUV8wYzQlK1EKbUkLSWErT1gJMFwvTzczP2QHQDoFRCbvSEAWSiEDMlgMLGUSVScgLyPyTyENSD8sYFbzQykEMjcgXlsYLSY0K1gQbUD0S2gNYDMIUFr1U2ApUCU3VF8lT2khNTckSzgKUyL2Z1IAMCcsRUI1Sl0EaELvcELxalwJQTgQYzoNT1gwY0URVlwJM0ACbUUDPjQrU1sUbykMaDcjQlsRUWIFdlovXl4yTzwnS0kIRSISLlIEQV8DUloZMFwx</w:t>
                    </w:r>
                    <w:r>
                      <w:rPr>
                        <w:vanish w:val="0"/>
                        <w:sz w:val="10"/>
                        <w:lang w:val="en-US"/>
                      </w:rPr>
                      <w:t>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4Sz8UbzsvLUHzbigDQygRXUMNVWoCRDgqaiMLZGgBdGADThsIMjz4b10ZMjIZTD7uSkITSCcUZDsVSC=xMWnyQWEqcFkyTToGMGoLaUM2bmkDZVMDPS=qPTcxRmYtSDgDbDTzbzoQPzMZMFcsc10RLmYWSzksYj0qUzwMZ0MgaCUSTW=0ZTEgM2IBZDzxNUcMLEAYPzn2cyYoRkAxLjcOYB7vZlkNbiI3YhssbDgXbkjyUWf0LDsgUicoRDYFRVEnM0MIcUESMl4DXV0gPh81cSEUVCY2Z1wDXzkSa1cwNEMBLB8NZ2k3XkARSkoPdUkMb0QUUUkISTj1SlsQTSEDRlMIZlMXXjkXSR8Raj4qa18uNEcOU0MERkcHUkANUGAqQlknb1sNRzMUdj7xZTYATj8Hb1g4cm=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1XmAES1IwSW=xczcWbGYsSGMESCH0TV0haUEBUmg4LVUzcTIDTGELZEQCTlc5VjQJLCkwVDgiTTUHbV0xPzjyMRr4ajsPcV0oZUcyYVYqNDQGTUILTzsVbiMYbEn3RDkQdVEBakg1J1EtL0YXZEIBZCE2Uyk2LkYEdGIMUWfuMCcZPTkkQVEHQlgKRl0FTF0wcF8GdEQRVjoyZTwrZDMCc2AjMW=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zcVEMczoiZjECSzgnbToLSFz3UCAFTWk1MjUiYlUSLDsNaS=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xYWYwTTQGZEIqZV4EZ2gpRTwLc18HcT8CZkEXZEgIbUIRZ1kqaGU3</w:t>
                    </w:r>
                    <w:r>
                      <w:rPr>
                        <w:vanish w:val="0"/>
                        <w:sz w:val="10"/>
                        <w:lang w:val="en-US"/>
                      </w:rPr>
                      <w:t>c0AnZEkCNV0QQFIzPVokLTIlUkUoZFUiaz4FREYUUFfwZiXvVFIAUEgKZEMoSGEMT1cnZSQHPlsDRkYVT1P1RWAWMkgYU1EkRjUAQTggUFcXQhswakcJLTYFQ0EvYSIgTloNXiQMYj8oQloFRDkzMDYsL0MFSkUAQ0Qrb0cKUyMYX2chPjQxTWcEL0QSRzgpbEUgQVglSmgSY0MwdDUOTTYtXiIoRVg5Zl0hamkLQVryQzwqdlcBTVgZchsWdUcWYVQ3UmIqUjMKSkE2Z18URiEULEAWP0csNDI3LzUNbDIpTjIITiP0cUfzMVELRkDyZ0nyUSI3TjElVV4IT1sRTm=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1bUkZa1UBR1wmZRrqaSMCZGU2K0EmQicCPTI3R1PyXh8EZEcVSyEidmUoVFg4LS=2cEDzLGEERVEudFIxPSQWbCT2LlQsdmXwUybqMSU5dF8rdFEiYFI2VVcVMmQmLkEEVD0BYzzwbDowNDQic1b0LEUTMTvzXzIOa0H1LyAiRFYITzUUbjIjRmMTMCkjals0Y0HuazYhNFgDQlExUzYzQUoXRF0yPWYmZ0Imbl4CbyEHPjUBPUEAMyvuRV0gY1UDPy3MBiwFa2IsXWQkWzYrXVb9OB8Fa2IsXWQkWzYrXVb9CPn7T1kmSlEzcWIkUGkvYS3wOB8SZVcNXWQ0blUTdWAkOfzJOEMoY14TdWAkOiD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34NSj4OB8yT1kmakMzXWQkOfzJOD0jMS4kYlH1XlL2XyAhNS=xLST1MCQiLyUkXlEgYVLvM1IhNCvuSVP0OfzJOEAxa08FaFEmOiD7K0Axa08FaFEmOfzJODksXVckUGIgamMMa1QkOiD7KzksXVckUGIgamMMa1QkOfzJOEMkXVwSYWIoXVv9c2LzVCcwTkoGaVMFXWkkPUElcmfxZzwUbFQuOUczUCUOZBsDXjUrPlkJTEYHST4SRR7yZl3vNGI0PykKY0jwdiX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 id="_x0000_s1036" o:spid="_x0000_s1036" o:spt="75" alt="tt_scale" type="#_x0000_t75" style="position:absolute;left:5098;top:61014;height:2180;width:2180;visibility:hidden;" filled="f" o:preferrelative="t" stroked="f" coordsize="21600,21600">
              <v:path/>
              <v:fill on="f" focussize="0,0"/>
              <v:stroke on="f"/>
              <v:imagedata r:id="rId7" chromakey="#FFFFFF" o:title="tt_scale"/>
              <o:lock v:ext="edit" aspectratio="t"/>
            </v:shape>
            <v:shape id="_x0000_s1037" o:spid="_x0000_s1037" o:spt="75" alt="AtomizationImage" type="#_x0000_t75" style="position:absolute;left:5098;top:61014;height:2180;width:2180;" filled="f" o:preferrelative="t" stroked="f" coordsize="21600,21600">
              <v:path/>
              <v:fill on="f" focussize="0,0"/>
              <v:stroke on="f"/>
              <v:imagedata r:id="rId8" chromakey="#FFFFFF" o:title="AtomizationImage"/>
              <o:lock v:ext="edit" aspectratio="t"/>
            </v:shape>
            <v:shape id="_x0000_s1038" o:spid="_x0000_s1038" o:spt="75" alt="1AB16B04A28A" type="#_x0000_t75" style="position:absolute;left:5098;top:61014;height:2180;width:2180;visibility:hidden;" filled="f" o:preferrelative="t" stroked="f" coordsize="21600,21600">
              <v:path/>
              <v:fill on="f" focussize="0,0"/>
              <v:stroke on="f"/>
              <v:imagedata r:id="rId9" chromakey="#FFFFFF" o:title="1AB16B04A28A"/>
              <o:lock v:ext="edit" aspectratio="t"/>
            </v:shape>
            <v:shape id="_x0000_s1039" o:spid="_x0000_s1039" o:spt="75" alt="32070450901A" type="#_x0000_t75" style="position:absolute;left:5098;top:61014;height:240;width:240;visibility:hidden;" filled="f" o:preferrelative="t" stroked="f" coordsize="21600,21600">
              <v:path/>
              <v:fill on="f" focussize="0,0"/>
              <v:stroke on="f"/>
              <v:imagedata r:id="rId10" chromakey="#FFFFFF" o:title="32070450901A"/>
              <o:lock v:ext="edit" aspectratio="t"/>
            </v:shape>
            <v:shape id="_x0000_s1040" o:spid="_x0000_s1040" o:spt="75" alt="tt_scale" type="#_x0000_t75" style="position:absolute;left:5098;top:61014;height:2180;width:2180;visibility:hidden;" filled="f" o:preferrelative="t" stroked="f" coordsize="21600,21600">
              <v:path/>
              <v:fill on="f" focussize="0,0"/>
              <v:stroke on="f"/>
              <v:imagedata r:id="rId7" chromakey="#FFFFFF" o:title="tt_scale"/>
              <o:lock v:ext="edit" aspectratio="t"/>
            </v:shape>
            <v:shape id="_x0000_s1041" o:spid="_x0000_s1041" o:spt="75" alt="AtomizationImage" type="#_x0000_t75" style="position:absolute;left:5098;top:61014;height:2180;width:2180;visibility:hidden;" filled="f" o:preferrelative="t" stroked="f" coordsize="21600,21600">
              <v:path/>
              <v:fill on="f" focussize="0,0"/>
              <v:stroke on="f"/>
              <v:imagedata r:id="rId8" chromakey="#FFFFFF" o:title="AtomizationImage"/>
              <o:lock v:ext="edit" aspectratio="t"/>
            </v:shape>
          </v:group>
        </w:pict>
      </w:r>
      <w:r>
        <w:rPr>
          <w:rFonts w:hint="eastAsia" w:ascii="楷体_GB2312" w:hAnsi="黑体" w:eastAsia="楷体_GB2312"/>
          <w:bCs/>
          <w:spacing w:val="6"/>
          <w:sz w:val="30"/>
          <w:szCs w:val="30"/>
        </w:rPr>
        <w:t>（五）加强督导考核。</w:t>
      </w:r>
      <w:r>
        <w:rPr>
          <w:rFonts w:hint="eastAsia" w:ascii="仿宋_GB2312" w:hAnsi="Times New Roman" w:eastAsia="仿宋_GB2312"/>
          <w:spacing w:val="6"/>
          <w:sz w:val="30"/>
          <w:szCs w:val="30"/>
        </w:rPr>
        <w:t>要加强对免费婚检工作的指导，强化质量控制，善于发现并改进工作中存在的问题，不断完善免费婚检工作，逐步将免费婚检相关指标列入各级政府督查内容，纳入计划生育目标管理、政府绩效管理等考核体系中，促进免费婚检工作落实。</w:t>
      </w:r>
    </w:p>
    <w:p>
      <w:pPr>
        <w:autoSpaceDN w:val="0"/>
        <w:spacing w:line="520" w:lineRule="exact"/>
        <w:ind w:firstLine="624" w:firstLineChars="200"/>
        <w:rPr>
          <w:rFonts w:ascii="仿宋_GB2312" w:hAnsi="Times New Roman" w:eastAsia="仿宋_GB2312"/>
          <w:spacing w:val="6"/>
          <w:sz w:val="30"/>
          <w:szCs w:val="30"/>
        </w:rPr>
      </w:pPr>
    </w:p>
    <w:p>
      <w:pPr>
        <w:spacing w:line="520" w:lineRule="exact"/>
        <w:ind w:firstLine="624" w:firstLineChars="200"/>
        <w:rPr>
          <w:rFonts w:ascii="仿宋_GB2312" w:hAnsi="Times New Roman" w:eastAsia="仿宋_GB2312"/>
          <w:spacing w:val="6"/>
          <w:sz w:val="30"/>
          <w:szCs w:val="30"/>
        </w:rPr>
      </w:pPr>
    </w:p>
    <w:p>
      <w:pPr>
        <w:spacing w:line="520" w:lineRule="exact"/>
        <w:rPr>
          <w:rFonts w:ascii="仿宋_GB2312" w:hAnsi="Times New Roman" w:eastAsia="仿宋_GB2312"/>
          <w:spacing w:val="6"/>
          <w:sz w:val="30"/>
          <w:szCs w:val="30"/>
        </w:rPr>
      </w:pPr>
    </w:p>
    <w:p>
      <w:pPr>
        <w:spacing w:line="300" w:lineRule="exact"/>
        <w:ind w:left="809" w:leftChars="88" w:right="1189" w:rightChars="566" w:hanging="624" w:hangingChars="200"/>
        <w:jc w:val="right"/>
        <w:rPr>
          <w:rFonts w:hint="eastAsia" w:ascii="仿宋_GB2312" w:hAnsi="Times New Roman" w:eastAsia="仿宋_GB2312"/>
          <w:spacing w:val="6"/>
          <w:sz w:val="30"/>
          <w:szCs w:val="30"/>
        </w:rPr>
      </w:pPr>
      <w:r>
        <w:rPr>
          <w:rFonts w:ascii="仿宋_GB2312" w:hAnsi="Times New Roman" w:eastAsia="仿宋_GB2312"/>
          <w:spacing w:val="6"/>
          <w:sz w:val="30"/>
          <w:szCs w:val="30"/>
        </w:rPr>
        <w:t>2017</w:t>
      </w:r>
      <w:r>
        <w:rPr>
          <w:rFonts w:hint="eastAsia" w:ascii="仿宋_GB2312" w:hAnsi="Times New Roman" w:eastAsia="仿宋_GB2312"/>
          <w:spacing w:val="6"/>
          <w:sz w:val="30"/>
          <w:szCs w:val="30"/>
        </w:rPr>
        <w:t>年</w:t>
      </w:r>
      <w:r>
        <w:rPr>
          <w:rFonts w:ascii="仿宋_GB2312" w:hAnsi="Times New Roman" w:eastAsia="仿宋_GB2312"/>
          <w:spacing w:val="6"/>
          <w:sz w:val="30"/>
          <w:szCs w:val="30"/>
        </w:rPr>
        <w:t>10</w:t>
      </w:r>
      <w:r>
        <w:rPr>
          <w:rFonts w:hint="eastAsia" w:ascii="仿宋_GB2312" w:hAnsi="Times New Roman" w:eastAsia="仿宋_GB2312"/>
          <w:spacing w:val="6"/>
          <w:sz w:val="30"/>
          <w:szCs w:val="30"/>
        </w:rPr>
        <w:t>月</w:t>
      </w:r>
      <w:r>
        <w:rPr>
          <w:rFonts w:ascii="仿宋_GB2312" w:hAnsi="Times New Roman" w:eastAsia="仿宋_GB2312"/>
          <w:spacing w:val="6"/>
          <w:sz w:val="30"/>
          <w:szCs w:val="30"/>
        </w:rPr>
        <w:t>25</w:t>
      </w:r>
      <w:r>
        <w:rPr>
          <w:rFonts w:hint="eastAsia" w:ascii="仿宋_GB2312" w:hAnsi="Times New Roman" w:eastAsia="仿宋_GB2312"/>
          <w:spacing w:val="6"/>
          <w:sz w:val="30"/>
          <w:szCs w:val="30"/>
        </w:rPr>
        <w:t>日</w:t>
      </w:r>
    </w:p>
    <w:p>
      <w:pPr>
        <w:spacing w:line="300" w:lineRule="exact"/>
        <w:ind w:left="613" w:leftChars="88" w:hanging="428" w:hangingChars="200"/>
        <w:rPr>
          <w:spacing w:val="2"/>
        </w:rPr>
      </w:pPr>
    </w:p>
    <w:p>
      <w:pPr>
        <w:ind w:firstLine="210" w:firstLineChars="100"/>
        <w:rPr>
          <w:rFonts w:ascii="仿宋_GB2312" w:hAnsi="仿宋" w:eastAsia="仿宋_GB2312" w:cs="仿宋"/>
          <w:spacing w:val="6"/>
          <w:szCs w:val="32"/>
        </w:rPr>
      </w:pPr>
      <w:r>
        <w:pict>
          <v:line id="_x0000_s1030" o:spid="_x0000_s1030" o:spt="20" style="position:absolute;left:0pt;margin-left:0pt;margin-top:29.2pt;height:0pt;width:441pt;z-index:251661312;mso-width-relative:page;mso-height-relative:page;" coordsize="21600,21600">
            <v:path arrowok="t"/>
            <v:fill focussize="0,0"/>
            <v:stroke weight="1pt"/>
            <v:imagedata o:title=""/>
            <o:lock v:ext="edit"/>
          </v:line>
        </w:pict>
      </w:r>
      <w:r>
        <w:pict>
          <v:line id="_x0000_s1031" o:spid="_x0000_s1031" o:spt="20" style="position:absolute;left:0pt;margin-left:0pt;margin-top:1.7pt;height:0pt;width:441pt;z-index:251662336;mso-width-relative:page;mso-height-relative:page;" coordsize="21600,21600">
            <v:path arrowok="t"/>
            <v:fill focussize="0,0"/>
            <v:stroke weight="1pt"/>
            <v:imagedata o:title=""/>
            <o:lock v:ext="edit"/>
          </v:line>
        </w:pict>
      </w:r>
      <w:r>
        <w:rPr>
          <w:rFonts w:hint="eastAsia" w:ascii="仿宋_GB2312" w:eastAsia="仿宋_GB2312"/>
          <w:spacing w:val="6"/>
          <w:sz w:val="26"/>
          <w:szCs w:val="26"/>
        </w:rPr>
        <w:t>九江市人民政府办公厅秘书处</w:t>
      </w:r>
      <w:r>
        <w:rPr>
          <w:rFonts w:ascii="仿宋_GB2312" w:eastAsia="仿宋_GB2312"/>
          <w:spacing w:val="6"/>
          <w:sz w:val="26"/>
          <w:szCs w:val="26"/>
        </w:rPr>
        <w:t xml:space="preserve">               2017</w:t>
      </w:r>
      <w:r>
        <w:rPr>
          <w:rFonts w:hint="eastAsia" w:ascii="仿宋_GB2312" w:eastAsia="仿宋_GB2312"/>
          <w:spacing w:val="6"/>
          <w:sz w:val="26"/>
          <w:szCs w:val="26"/>
        </w:rPr>
        <w:t>年</w:t>
      </w:r>
      <w:r>
        <w:rPr>
          <w:rFonts w:ascii="仿宋_GB2312" w:eastAsia="仿宋_GB2312"/>
          <w:spacing w:val="6"/>
          <w:sz w:val="26"/>
          <w:szCs w:val="26"/>
        </w:rPr>
        <w:t>10</w:t>
      </w:r>
      <w:r>
        <w:rPr>
          <w:rFonts w:hint="eastAsia" w:ascii="仿宋_GB2312" w:eastAsia="仿宋_GB2312"/>
          <w:spacing w:val="6"/>
          <w:sz w:val="26"/>
          <w:szCs w:val="26"/>
        </w:rPr>
        <w:t>月</w:t>
      </w:r>
      <w:r>
        <w:rPr>
          <w:rFonts w:ascii="仿宋_GB2312" w:eastAsia="仿宋_GB2312"/>
          <w:spacing w:val="6"/>
          <w:sz w:val="26"/>
          <w:szCs w:val="26"/>
        </w:rPr>
        <w:t>2</w:t>
      </w:r>
      <w:r>
        <w:rPr>
          <w:rFonts w:hint="eastAsia" w:ascii="仿宋_GB2312" w:eastAsia="仿宋_GB2312"/>
          <w:spacing w:val="6"/>
          <w:sz w:val="26"/>
          <w:szCs w:val="26"/>
        </w:rPr>
        <w:t>5日印发</w:t>
      </w:r>
    </w:p>
    <w:sectPr>
      <w:headerReference r:id="rId3" w:type="default"/>
      <w:footerReference r:id="rId4" w:type="default"/>
      <w:footerReference r:id="rId5" w:type="even"/>
      <w:pgSz w:w="11906" w:h="16838"/>
      <w:pgMar w:top="2098" w:right="1531" w:bottom="1985"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4</w:t>
    </w:r>
    <w:r>
      <w:rPr>
        <w:rStyle w:val="7"/>
        <w:rFonts w:ascii="宋体" w:hAnsi="宋体"/>
        <w:sz w:val="28"/>
        <w:szCs w:val="28"/>
      </w:rPr>
      <w:fldChar w:fldCharType="end"/>
    </w:r>
    <w:r>
      <w:rPr>
        <w:rStyle w:val="7"/>
        <w:rFonts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PtUPYwCwtDKyXDpKnROpnuV8q+Q=" w:salt="GD+UMOwlTd8ILiOpNh0jgA=="/>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FBB4A8F4-DD29-4DCE-9D16-76DC7B7619BE}"/>
    <w:docVar w:name="SealCount" w:val="1"/>
  </w:docVars>
  <w:rsids>
    <w:rsidRoot w:val="124D0EB6"/>
    <w:rsid w:val="000072C9"/>
    <w:rsid w:val="000B68C1"/>
    <w:rsid w:val="000D2D86"/>
    <w:rsid w:val="0019761F"/>
    <w:rsid w:val="001A3349"/>
    <w:rsid w:val="001B76FA"/>
    <w:rsid w:val="001D54C0"/>
    <w:rsid w:val="001D79FC"/>
    <w:rsid w:val="001E11EC"/>
    <w:rsid w:val="002027C0"/>
    <w:rsid w:val="00213A5D"/>
    <w:rsid w:val="002C47EA"/>
    <w:rsid w:val="002E1165"/>
    <w:rsid w:val="00300915"/>
    <w:rsid w:val="00315F55"/>
    <w:rsid w:val="003E5493"/>
    <w:rsid w:val="00512A43"/>
    <w:rsid w:val="005926C5"/>
    <w:rsid w:val="00662AF9"/>
    <w:rsid w:val="0073710C"/>
    <w:rsid w:val="007572F0"/>
    <w:rsid w:val="00761C63"/>
    <w:rsid w:val="00773C60"/>
    <w:rsid w:val="007C6560"/>
    <w:rsid w:val="0083506E"/>
    <w:rsid w:val="00847A16"/>
    <w:rsid w:val="008E6DC2"/>
    <w:rsid w:val="009152FF"/>
    <w:rsid w:val="00922062"/>
    <w:rsid w:val="0092601A"/>
    <w:rsid w:val="00932C4F"/>
    <w:rsid w:val="009508F9"/>
    <w:rsid w:val="00953F43"/>
    <w:rsid w:val="00984080"/>
    <w:rsid w:val="009860C4"/>
    <w:rsid w:val="009C4D77"/>
    <w:rsid w:val="009C7CC4"/>
    <w:rsid w:val="009E059B"/>
    <w:rsid w:val="00A0120C"/>
    <w:rsid w:val="00AA16A1"/>
    <w:rsid w:val="00AC6B7C"/>
    <w:rsid w:val="00B03DD3"/>
    <w:rsid w:val="00B4600E"/>
    <w:rsid w:val="00B46928"/>
    <w:rsid w:val="00B84962"/>
    <w:rsid w:val="00BB68F9"/>
    <w:rsid w:val="00BC4BB9"/>
    <w:rsid w:val="00C11DB1"/>
    <w:rsid w:val="00CC0EE7"/>
    <w:rsid w:val="00E53DF4"/>
    <w:rsid w:val="00F1718D"/>
    <w:rsid w:val="043F0E44"/>
    <w:rsid w:val="124D0EB6"/>
    <w:rsid w:val="71CC46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9">
    <w:name w:val="页脚 Char"/>
    <w:basedOn w:val="6"/>
    <w:link w:val="3"/>
    <w:semiHidden/>
    <w:qFormat/>
    <w:locked/>
    <w:uiPriority w:val="99"/>
    <w:rPr>
      <w:rFonts w:cs="Times New Roman"/>
      <w:sz w:val="18"/>
      <w:szCs w:val="18"/>
    </w:rPr>
  </w:style>
  <w:style w:type="character" w:customStyle="1" w:styleId="10">
    <w:name w:val="页眉 Char"/>
    <w:basedOn w:val="6"/>
    <w:link w:val="4"/>
    <w:qFormat/>
    <w:locked/>
    <w:uiPriority w:val="99"/>
    <w:rPr>
      <w:rFonts w:cs="Times New Roman"/>
      <w:kern w:val="2"/>
      <w:sz w:val="18"/>
      <w:szCs w:val="18"/>
    </w:rPr>
  </w:style>
  <w:style w:type="character" w:customStyle="1" w:styleId="11">
    <w:name w:val="日期 Char"/>
    <w:basedOn w:val="6"/>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5"/>
    <customShpInfo spid="_x0000_s1036"/>
    <customShpInfo spid="_x0000_s1037"/>
    <customShpInfo spid="_x0000_s1038"/>
    <customShpInfo spid="_x0000_s1039"/>
    <customShpInfo spid="_x0000_s1040"/>
    <customShpInfo spid="_x0000_s1041"/>
    <customShpInfo spid="_x0000_s104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1893</Words>
  <Characters>136</Characters>
  <Lines>1</Lines>
  <Paragraphs>4</Paragraphs>
  <TotalTime>0</TotalTime>
  <ScaleCrop>false</ScaleCrop>
  <LinksUpToDate>false</LinksUpToDate>
  <CharactersWithSpaces>2025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2017-10-27T08:11:00Z</dcterms:created>
  <dc:creator>Administrator</dc:creator>
  <cp:lastModifiedBy>温雯/JIUJIANG</cp:lastModifiedBy>
  <cp:lastPrinted>2017-10-27T03:01:00Z</cp:lastPrinted>
  <dcterms:modified xsi:type="dcterms:W3CDTF">2017-10-27T09:21:14Z</dcterms:modified>
  <dc:title>九江市人民政府办公厅关于在全市开展免费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